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8513" w14:textId="33FAA003" w:rsidR="00B56FCB" w:rsidRDefault="00B56FCB" w:rsidP="00395343">
      <w:pPr>
        <w:pStyle w:val="NormalWeb"/>
        <w:spacing w:before="0" w:beforeAutospacing="0" w:after="0" w:afterAutospacing="0"/>
        <w:rPr>
          <w:rFonts w:ascii="Helvetica" w:hAnsi="Helvetica" w:cs="Helvetica"/>
          <w:sz w:val="18"/>
          <w:szCs w:val="18"/>
        </w:rPr>
      </w:pPr>
      <w:r>
        <w:rPr>
          <w:rFonts w:ascii="Arial" w:hAnsi="Arial" w:cs="Arial"/>
          <w:b/>
          <w:noProof/>
          <w:sz w:val="28"/>
          <w:szCs w:val="28"/>
          <w:u w:val="single"/>
        </w:rPr>
        <w:drawing>
          <wp:anchor distT="0" distB="0" distL="114300" distR="114300" simplePos="0" relativeHeight="251659264" behindDoc="0" locked="0" layoutInCell="1" allowOverlap="1" wp14:anchorId="5D93583E" wp14:editId="7EEDD8A2">
            <wp:simplePos x="0" y="0"/>
            <wp:positionH relativeFrom="page">
              <wp:align>left</wp:align>
            </wp:positionH>
            <wp:positionV relativeFrom="paragraph">
              <wp:posOffset>-904875</wp:posOffset>
            </wp:positionV>
            <wp:extent cx="1152525" cy="1276350"/>
            <wp:effectExtent l="0" t="0" r="9525" b="0"/>
            <wp:wrapNone/>
            <wp:docPr id="662636071" name="Picture 1" descr="A flag with a boat and a couple of sw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36071" name="Picture 1" descr="A flag with a boat and a couple of swa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B0037" w14:textId="17C49BDB" w:rsidR="00B56FCB" w:rsidRDefault="00B56FCB" w:rsidP="00395343">
      <w:pPr>
        <w:pStyle w:val="NormalWeb"/>
        <w:spacing w:before="0" w:beforeAutospacing="0" w:after="0" w:afterAutospacing="0"/>
        <w:rPr>
          <w:rFonts w:ascii="Helvetica" w:hAnsi="Helvetica" w:cs="Helvetica"/>
          <w:sz w:val="18"/>
          <w:szCs w:val="18"/>
        </w:rPr>
      </w:pPr>
    </w:p>
    <w:p w14:paraId="4146CE75" w14:textId="07BAC769" w:rsidR="00B56FCB" w:rsidRDefault="00B56FCB" w:rsidP="00395343">
      <w:pPr>
        <w:pStyle w:val="NormalWeb"/>
        <w:spacing w:before="0" w:beforeAutospacing="0" w:after="0" w:afterAutospacing="0"/>
        <w:rPr>
          <w:rFonts w:ascii="Helvetica" w:hAnsi="Helvetica" w:cs="Helvetica"/>
          <w:sz w:val="18"/>
          <w:szCs w:val="18"/>
        </w:rPr>
      </w:pPr>
    </w:p>
    <w:p w14:paraId="37B5B426" w14:textId="3D3BA375" w:rsidR="00395343" w:rsidRPr="00526559" w:rsidRDefault="00395343" w:rsidP="00395343">
      <w:pPr>
        <w:pStyle w:val="NormalWeb"/>
        <w:spacing w:before="0" w:beforeAutospacing="0" w:after="0" w:afterAutospacing="0"/>
        <w:rPr>
          <w:rFonts w:ascii="Verdana" w:hAnsi="Verdana" w:cs="Helvetica"/>
        </w:rPr>
      </w:pPr>
      <w:r w:rsidRPr="00526559">
        <w:rPr>
          <w:rFonts w:ascii="Verdana" w:hAnsi="Verdana" w:cs="Helvetica"/>
        </w:rPr>
        <w:t>Adopted May 2014</w:t>
      </w:r>
    </w:p>
    <w:p w14:paraId="50CCF6C3" w14:textId="78F09325" w:rsidR="00395343" w:rsidRPr="00526559" w:rsidRDefault="00395343" w:rsidP="00395343">
      <w:pPr>
        <w:pStyle w:val="NormalWeb"/>
        <w:spacing w:before="0" w:beforeAutospacing="0" w:after="0" w:afterAutospacing="0"/>
        <w:rPr>
          <w:rFonts w:ascii="Verdana" w:hAnsi="Verdana" w:cs="Helvetica"/>
        </w:rPr>
      </w:pPr>
      <w:r w:rsidRPr="00526559">
        <w:rPr>
          <w:rFonts w:ascii="Verdana" w:hAnsi="Verdana" w:cs="Helvetica"/>
        </w:rPr>
        <w:t>Reviewed – Annually</w:t>
      </w:r>
    </w:p>
    <w:p w14:paraId="44CDF791" w14:textId="77777777" w:rsidR="00395343" w:rsidRPr="00526559" w:rsidRDefault="00395343" w:rsidP="00395343">
      <w:pPr>
        <w:pStyle w:val="NormalWeb"/>
        <w:spacing w:before="0" w:beforeAutospacing="0" w:after="0" w:afterAutospacing="0"/>
        <w:jc w:val="center"/>
        <w:rPr>
          <w:rFonts w:ascii="Verdana" w:hAnsi="Verdana" w:cs="Helvetica"/>
          <w:b/>
          <w:bCs/>
        </w:rPr>
      </w:pPr>
    </w:p>
    <w:p w14:paraId="04E5D20B" w14:textId="3F6A039B" w:rsidR="00395343" w:rsidRPr="00526559" w:rsidRDefault="00395343" w:rsidP="00395343">
      <w:pPr>
        <w:pStyle w:val="NormalWeb"/>
        <w:spacing w:before="0" w:beforeAutospacing="0" w:after="0" w:afterAutospacing="0"/>
        <w:jc w:val="center"/>
        <w:rPr>
          <w:rFonts w:ascii="Verdana" w:hAnsi="Verdana" w:cs="Helvetica"/>
          <w:b/>
          <w:bCs/>
        </w:rPr>
      </w:pPr>
      <w:r w:rsidRPr="00526559">
        <w:rPr>
          <w:rFonts w:ascii="Verdana" w:hAnsi="Verdana" w:cs="Helvetica"/>
          <w:b/>
          <w:bCs/>
        </w:rPr>
        <w:t>GENERAL ARRANGEMENTS - ACCIDENTS AND EMERGENCIES</w:t>
      </w:r>
    </w:p>
    <w:p w14:paraId="1C5A10D6" w14:textId="77777777" w:rsidR="00395343" w:rsidRPr="00526559" w:rsidRDefault="00395343" w:rsidP="00395343">
      <w:pPr>
        <w:pStyle w:val="NormalWeb"/>
        <w:spacing w:before="0" w:beforeAutospacing="0" w:after="0" w:afterAutospacing="0"/>
        <w:rPr>
          <w:rFonts w:ascii="Verdana" w:hAnsi="Verdana" w:cs="Helvetica"/>
          <w:b/>
          <w:bCs/>
        </w:rPr>
      </w:pPr>
    </w:p>
    <w:p w14:paraId="7FB79515"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GENERAL RESPONSIBILITY</w:t>
      </w:r>
    </w:p>
    <w:p w14:paraId="4F9BFCD6" w14:textId="77777777" w:rsidR="00395343" w:rsidRPr="00526559" w:rsidRDefault="00395343" w:rsidP="00395343">
      <w:pPr>
        <w:pStyle w:val="NormalWeb"/>
        <w:spacing w:before="0" w:beforeAutospacing="0" w:after="0" w:afterAutospacing="0"/>
        <w:rPr>
          <w:rFonts w:ascii="Verdana" w:hAnsi="Verdana" w:cs="Helvetica"/>
          <w:b/>
          <w:bCs/>
          <w:sz w:val="20"/>
          <w:szCs w:val="20"/>
        </w:rPr>
      </w:pPr>
    </w:p>
    <w:p w14:paraId="40DF4376" w14:textId="77777777" w:rsidR="00395343" w:rsidRPr="00526559" w:rsidRDefault="00395343" w:rsidP="00395343">
      <w:pPr>
        <w:pStyle w:val="NormalWeb"/>
        <w:spacing w:before="0" w:beforeAutospacing="0" w:after="0" w:afterAutospacing="0"/>
        <w:rPr>
          <w:rFonts w:ascii="Verdana" w:hAnsi="Verdana" w:cs="Helvetica"/>
          <w:sz w:val="20"/>
          <w:szCs w:val="20"/>
        </w:rPr>
      </w:pPr>
      <w:r w:rsidRPr="00526559">
        <w:rPr>
          <w:rFonts w:ascii="Verdana" w:hAnsi="Verdana" w:cs="Helvetica"/>
          <w:sz w:val="20"/>
          <w:szCs w:val="20"/>
        </w:rPr>
        <w:t>In an emergency action must be based on commonsense, care and acquaintance with instructions. It is the responsibility of all staff to familiarise themselves with these instructions which are displayed in the Parish Office. these instructions will be regularly reviewed.</w:t>
      </w:r>
    </w:p>
    <w:p w14:paraId="52D5CC92" w14:textId="77777777" w:rsidR="00395343" w:rsidRPr="00526559" w:rsidRDefault="00395343" w:rsidP="00395343">
      <w:pPr>
        <w:pStyle w:val="NormalWeb"/>
        <w:spacing w:before="0" w:beforeAutospacing="0" w:after="0" w:afterAutospacing="0"/>
        <w:rPr>
          <w:rFonts w:ascii="Verdana" w:hAnsi="Verdana" w:cs="Helvetica"/>
          <w:sz w:val="20"/>
          <w:szCs w:val="20"/>
        </w:rPr>
      </w:pPr>
    </w:p>
    <w:p w14:paraId="502BD105"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FIRE</w:t>
      </w:r>
    </w:p>
    <w:p w14:paraId="3BFE8DC6" w14:textId="77777777" w:rsidR="00395343" w:rsidRPr="00526559" w:rsidRDefault="00395343" w:rsidP="00395343">
      <w:pPr>
        <w:numPr>
          <w:ilvl w:val="0"/>
          <w:numId w:val="1"/>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Raise the alarm.</w:t>
      </w:r>
    </w:p>
    <w:p w14:paraId="2F91C06B" w14:textId="2805C48B" w:rsidR="00395343" w:rsidRPr="00526559" w:rsidRDefault="00395343" w:rsidP="00395343">
      <w:pPr>
        <w:numPr>
          <w:ilvl w:val="0"/>
          <w:numId w:val="1"/>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Call the FIRE SERVICE (</w:t>
      </w:r>
      <w:r w:rsidR="0003734E">
        <w:rPr>
          <w:rFonts w:ascii="Verdana" w:eastAsia="Times New Roman" w:hAnsi="Verdana" w:cs="Helvetica"/>
          <w:sz w:val="20"/>
          <w:szCs w:val="20"/>
        </w:rPr>
        <w:t xml:space="preserve"> </w:t>
      </w:r>
      <w:r w:rsidRPr="00526559">
        <w:rPr>
          <w:rFonts w:ascii="Verdana" w:eastAsia="Times New Roman" w:hAnsi="Verdana" w:cs="Helvetica"/>
          <w:sz w:val="20"/>
          <w:szCs w:val="20"/>
        </w:rPr>
        <w:t>DIAL 999 )</w:t>
      </w:r>
    </w:p>
    <w:p w14:paraId="058F9A66" w14:textId="77777777" w:rsidR="00395343" w:rsidRPr="00526559" w:rsidRDefault="00395343" w:rsidP="00395343">
      <w:pPr>
        <w:numPr>
          <w:ilvl w:val="0"/>
          <w:numId w:val="1"/>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Evacuate the building by the approved route. Close all doors and windows behind you if time allows. If the fire is minor attempt to extinguish with the nearest appliance.</w:t>
      </w:r>
    </w:p>
    <w:p w14:paraId="7122E024" w14:textId="77777777" w:rsidR="00395343" w:rsidRPr="00526559" w:rsidRDefault="00395343" w:rsidP="00395343">
      <w:pPr>
        <w:numPr>
          <w:ilvl w:val="0"/>
          <w:numId w:val="1"/>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b/>
          <w:bCs/>
          <w:sz w:val="20"/>
          <w:szCs w:val="20"/>
        </w:rPr>
        <w:t>DO NOT TAKE RISKS</w:t>
      </w:r>
    </w:p>
    <w:p w14:paraId="3285770F" w14:textId="77777777" w:rsidR="00395343" w:rsidRPr="00526559" w:rsidRDefault="00395343" w:rsidP="00395343">
      <w:pPr>
        <w:ind w:left="720"/>
        <w:rPr>
          <w:rFonts w:ascii="Verdana" w:eastAsia="Times New Roman" w:hAnsi="Verdana" w:cs="Helvetica"/>
          <w:sz w:val="20"/>
          <w:szCs w:val="20"/>
        </w:rPr>
      </w:pPr>
    </w:p>
    <w:p w14:paraId="61FDC1E8"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FIRST AID</w:t>
      </w:r>
    </w:p>
    <w:p w14:paraId="5F04D2CC" w14:textId="77777777" w:rsidR="00395343" w:rsidRPr="00526559" w:rsidRDefault="00395343" w:rsidP="00395343">
      <w:pPr>
        <w:numPr>
          <w:ilvl w:val="0"/>
          <w:numId w:val="2"/>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First aid boxes are maintained both in the office at 98, Ferry Road and in the vehicle used by the General Maintenance Officer.</w:t>
      </w:r>
    </w:p>
    <w:p w14:paraId="5717BD11" w14:textId="77777777" w:rsidR="00395343" w:rsidRPr="00526559" w:rsidRDefault="00395343" w:rsidP="00395343">
      <w:pPr>
        <w:numPr>
          <w:ilvl w:val="0"/>
          <w:numId w:val="2"/>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It is the responsibility of the Clerk to the Council to ensure that the first aid boxes are replenished.</w:t>
      </w:r>
    </w:p>
    <w:p w14:paraId="29DE2D55" w14:textId="77777777" w:rsidR="00395343" w:rsidRPr="00526559" w:rsidRDefault="00395343" w:rsidP="00395343">
      <w:pPr>
        <w:ind w:left="720"/>
        <w:rPr>
          <w:rFonts w:ascii="Verdana" w:eastAsia="Times New Roman" w:hAnsi="Verdana" w:cs="Helvetica"/>
          <w:sz w:val="20"/>
          <w:szCs w:val="20"/>
        </w:rPr>
      </w:pPr>
    </w:p>
    <w:p w14:paraId="44BD10AA"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INJURY</w:t>
      </w:r>
    </w:p>
    <w:p w14:paraId="24351B48" w14:textId="402C4F5F" w:rsidR="00395343" w:rsidRPr="00526559" w:rsidRDefault="00395343" w:rsidP="00395343">
      <w:pPr>
        <w:pStyle w:val="NormalWeb"/>
        <w:numPr>
          <w:ilvl w:val="0"/>
          <w:numId w:val="6"/>
        </w:numPr>
        <w:spacing w:before="0" w:beforeAutospacing="0" w:after="0" w:afterAutospacing="0"/>
        <w:rPr>
          <w:rFonts w:ascii="Verdana" w:hAnsi="Verdana" w:cs="Helvetica"/>
          <w:sz w:val="20"/>
          <w:szCs w:val="20"/>
        </w:rPr>
      </w:pPr>
      <w:r w:rsidRPr="00526559">
        <w:rPr>
          <w:rFonts w:ascii="Verdana" w:hAnsi="Verdana" w:cs="Helvetica"/>
          <w:sz w:val="20"/>
          <w:szCs w:val="20"/>
        </w:rPr>
        <w:t xml:space="preserve">In the event of a major injury the Ambulance Service should be called </w:t>
      </w:r>
      <w:r w:rsidR="00763659" w:rsidRPr="00526559">
        <w:rPr>
          <w:rFonts w:ascii="Verdana" w:hAnsi="Verdana" w:cs="Helvetica"/>
          <w:sz w:val="20"/>
          <w:szCs w:val="20"/>
        </w:rPr>
        <w:t>immediately,</w:t>
      </w:r>
      <w:r w:rsidRPr="00526559">
        <w:rPr>
          <w:rFonts w:ascii="Verdana" w:hAnsi="Verdana" w:cs="Helvetica"/>
          <w:sz w:val="20"/>
          <w:szCs w:val="20"/>
        </w:rPr>
        <w:t xml:space="preserve"> and the injured person kept warm. They should not be moved nor given any form of food or liquid.</w:t>
      </w:r>
    </w:p>
    <w:p w14:paraId="7B87C412" w14:textId="77777777" w:rsidR="00395343" w:rsidRPr="00526559" w:rsidRDefault="00395343" w:rsidP="00395343">
      <w:pPr>
        <w:pStyle w:val="NormalWeb"/>
        <w:spacing w:before="0" w:beforeAutospacing="0" w:after="0" w:afterAutospacing="0"/>
        <w:rPr>
          <w:rFonts w:ascii="Verdana" w:hAnsi="Verdana" w:cs="Helvetica"/>
          <w:sz w:val="20"/>
          <w:szCs w:val="20"/>
        </w:rPr>
      </w:pPr>
    </w:p>
    <w:p w14:paraId="2464649C"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ELECTRIC SHOCK</w:t>
      </w:r>
    </w:p>
    <w:p w14:paraId="1456374D" w14:textId="77777777" w:rsidR="00395343" w:rsidRPr="00526559" w:rsidRDefault="00395343" w:rsidP="00395343">
      <w:pPr>
        <w:pStyle w:val="NormalWeb"/>
        <w:spacing w:before="0" w:beforeAutospacing="0" w:after="0" w:afterAutospacing="0"/>
        <w:rPr>
          <w:rFonts w:ascii="Verdana" w:hAnsi="Verdana" w:cs="Helvetica"/>
          <w:b/>
          <w:bCs/>
          <w:sz w:val="20"/>
          <w:szCs w:val="20"/>
        </w:rPr>
      </w:pPr>
    </w:p>
    <w:p w14:paraId="5B376B85" w14:textId="2CB03563" w:rsidR="00526559" w:rsidRPr="00526559" w:rsidRDefault="00526559" w:rsidP="00526559">
      <w:pPr>
        <w:pStyle w:val="trt0xe"/>
        <w:numPr>
          <w:ilvl w:val="0"/>
          <w:numId w:val="6"/>
        </w:numPr>
        <w:shd w:val="clear" w:color="auto" w:fill="FFFFFF"/>
        <w:spacing w:before="0" w:beforeAutospacing="0" w:after="60" w:afterAutospacing="0"/>
        <w:rPr>
          <w:rFonts w:ascii="Verdana" w:hAnsi="Verdana" w:cs="Arial"/>
          <w:color w:val="202124"/>
          <w:sz w:val="20"/>
          <w:szCs w:val="20"/>
        </w:rPr>
      </w:pPr>
      <w:r w:rsidRPr="00526559">
        <w:rPr>
          <w:rFonts w:ascii="Verdana" w:hAnsi="Verdana" w:cs="Arial"/>
          <w:color w:val="202124"/>
          <w:sz w:val="20"/>
          <w:szCs w:val="20"/>
        </w:rPr>
        <w:t>Don't touch an injured person who is still in contact with an electrical current.</w:t>
      </w:r>
    </w:p>
    <w:p w14:paraId="7824BA42" w14:textId="56BAF76B" w:rsidR="00526559" w:rsidRPr="00526559" w:rsidRDefault="00526559" w:rsidP="00526559">
      <w:pPr>
        <w:pStyle w:val="trt0xe"/>
        <w:numPr>
          <w:ilvl w:val="0"/>
          <w:numId w:val="6"/>
        </w:numPr>
        <w:shd w:val="clear" w:color="auto" w:fill="FFFFFF"/>
        <w:spacing w:before="0" w:beforeAutospacing="0" w:after="60" w:afterAutospacing="0"/>
        <w:rPr>
          <w:rFonts w:ascii="Verdana" w:hAnsi="Verdana" w:cs="Arial"/>
          <w:color w:val="202124"/>
          <w:sz w:val="20"/>
          <w:szCs w:val="20"/>
        </w:rPr>
      </w:pPr>
      <w:r w:rsidRPr="00526559">
        <w:rPr>
          <w:rFonts w:ascii="Verdana" w:hAnsi="Verdana" w:cs="Arial"/>
          <w:color w:val="202124"/>
          <w:sz w:val="20"/>
          <w:szCs w:val="20"/>
        </w:rPr>
        <w:t>Call 999 or your local emergency number if the source of the burn is a high-voltage wire or lightning.</w:t>
      </w:r>
    </w:p>
    <w:p w14:paraId="48EB8BA6" w14:textId="302C014F" w:rsidR="00395343" w:rsidRPr="00526559" w:rsidRDefault="00526559" w:rsidP="00F16E75">
      <w:pPr>
        <w:pStyle w:val="trt0xe"/>
        <w:numPr>
          <w:ilvl w:val="0"/>
          <w:numId w:val="6"/>
        </w:numPr>
        <w:shd w:val="clear" w:color="auto" w:fill="FFFFFF"/>
        <w:spacing w:before="0" w:beforeAutospacing="0" w:after="60" w:afterAutospacing="0"/>
        <w:rPr>
          <w:rFonts w:ascii="Verdana" w:hAnsi="Verdana" w:cs="Helvetica"/>
          <w:sz w:val="20"/>
          <w:szCs w:val="20"/>
        </w:rPr>
      </w:pPr>
      <w:r w:rsidRPr="00526559">
        <w:rPr>
          <w:rFonts w:ascii="Verdana" w:hAnsi="Verdana" w:cs="Arial"/>
          <w:color w:val="202124"/>
          <w:sz w:val="20"/>
          <w:szCs w:val="20"/>
        </w:rPr>
        <w:t>Don't move a person with an electrical injury unless there is immediate danger.</w:t>
      </w:r>
    </w:p>
    <w:p w14:paraId="0F59430A" w14:textId="77777777" w:rsidR="00395343" w:rsidRPr="00526559" w:rsidRDefault="00395343" w:rsidP="00395343">
      <w:pPr>
        <w:numPr>
          <w:ilvl w:val="0"/>
          <w:numId w:val="3"/>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Inform the Electricity Company.</w:t>
      </w:r>
    </w:p>
    <w:p w14:paraId="36993F2B" w14:textId="77777777" w:rsidR="00395343" w:rsidRPr="00526559" w:rsidRDefault="00395343" w:rsidP="00395343">
      <w:pPr>
        <w:ind w:left="720"/>
        <w:rPr>
          <w:rFonts w:ascii="Verdana" w:eastAsia="Times New Roman" w:hAnsi="Verdana" w:cs="Helvetica"/>
          <w:sz w:val="20"/>
          <w:szCs w:val="20"/>
        </w:rPr>
      </w:pPr>
    </w:p>
    <w:p w14:paraId="6E6D810A"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GAS - SUSPECTED LEAK</w:t>
      </w:r>
    </w:p>
    <w:p w14:paraId="24243D14" w14:textId="77777777" w:rsidR="00395343" w:rsidRPr="00526559" w:rsidRDefault="00395343" w:rsidP="00395343">
      <w:pPr>
        <w:pStyle w:val="NormalWeb"/>
        <w:spacing w:before="0" w:beforeAutospacing="0" w:after="0" w:afterAutospacing="0"/>
        <w:rPr>
          <w:rFonts w:ascii="Verdana" w:hAnsi="Verdana" w:cs="Helvetica"/>
          <w:b/>
          <w:bCs/>
          <w:sz w:val="20"/>
          <w:szCs w:val="20"/>
        </w:rPr>
      </w:pPr>
    </w:p>
    <w:p w14:paraId="79FC557D" w14:textId="77777777" w:rsidR="00395343" w:rsidRPr="00526559" w:rsidRDefault="00395343" w:rsidP="00395343">
      <w:pPr>
        <w:numPr>
          <w:ilvl w:val="0"/>
          <w:numId w:val="4"/>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Turn off the gas supply and open all windows.</w:t>
      </w:r>
    </w:p>
    <w:p w14:paraId="60689C29" w14:textId="77777777" w:rsidR="00395343" w:rsidRPr="00526559" w:rsidRDefault="00395343" w:rsidP="00395343">
      <w:pPr>
        <w:numPr>
          <w:ilvl w:val="0"/>
          <w:numId w:val="4"/>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Inform the Gas Company.</w:t>
      </w:r>
    </w:p>
    <w:p w14:paraId="283BC58F" w14:textId="77777777" w:rsidR="00395343" w:rsidRPr="00526559" w:rsidRDefault="00395343" w:rsidP="00395343">
      <w:pPr>
        <w:numPr>
          <w:ilvl w:val="0"/>
          <w:numId w:val="4"/>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Do not use a flame to test for leaks.</w:t>
      </w:r>
    </w:p>
    <w:p w14:paraId="1816D1AC" w14:textId="77777777" w:rsidR="00395343" w:rsidRPr="00526559" w:rsidRDefault="00395343" w:rsidP="00395343">
      <w:pPr>
        <w:numPr>
          <w:ilvl w:val="0"/>
          <w:numId w:val="4"/>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If you are unable to stop the gas leak evacuate the building.</w:t>
      </w:r>
    </w:p>
    <w:p w14:paraId="5231E9DD" w14:textId="77777777" w:rsidR="00395343" w:rsidRPr="00526559" w:rsidRDefault="00395343" w:rsidP="00395343">
      <w:pPr>
        <w:ind w:left="720"/>
        <w:rPr>
          <w:rFonts w:ascii="Verdana" w:eastAsia="Times New Roman" w:hAnsi="Verdana" w:cs="Helvetica"/>
          <w:b/>
          <w:bCs/>
          <w:sz w:val="20"/>
          <w:szCs w:val="20"/>
        </w:rPr>
      </w:pPr>
    </w:p>
    <w:p w14:paraId="3E767B57" w14:textId="77777777" w:rsidR="00395343" w:rsidRPr="00526559" w:rsidRDefault="00395343" w:rsidP="00395343">
      <w:pPr>
        <w:pStyle w:val="NormalWeb"/>
        <w:spacing w:before="0" w:beforeAutospacing="0" w:after="0" w:afterAutospacing="0"/>
        <w:rPr>
          <w:rFonts w:ascii="Verdana" w:hAnsi="Verdana" w:cs="Helvetica"/>
          <w:b/>
          <w:bCs/>
          <w:sz w:val="20"/>
          <w:szCs w:val="20"/>
        </w:rPr>
      </w:pPr>
      <w:r w:rsidRPr="00526559">
        <w:rPr>
          <w:rFonts w:ascii="Verdana" w:hAnsi="Verdana" w:cs="Helvetica"/>
          <w:b/>
          <w:bCs/>
          <w:sz w:val="20"/>
          <w:szCs w:val="20"/>
        </w:rPr>
        <w:t>TRAFFIC ACCIDENT</w:t>
      </w:r>
    </w:p>
    <w:p w14:paraId="097007C8" w14:textId="77777777" w:rsidR="00395343" w:rsidRPr="00526559" w:rsidRDefault="00395343" w:rsidP="00395343">
      <w:pPr>
        <w:pStyle w:val="NormalWeb"/>
        <w:spacing w:before="0" w:beforeAutospacing="0" w:after="0" w:afterAutospacing="0"/>
        <w:rPr>
          <w:rFonts w:ascii="Verdana" w:hAnsi="Verdana" w:cs="Helvetica"/>
          <w:sz w:val="20"/>
          <w:szCs w:val="20"/>
        </w:rPr>
      </w:pPr>
    </w:p>
    <w:p w14:paraId="626699DC" w14:textId="77777777" w:rsidR="00395343" w:rsidRPr="00526559" w:rsidRDefault="00395343" w:rsidP="00395343">
      <w:pPr>
        <w:numPr>
          <w:ilvl w:val="0"/>
          <w:numId w:val="5"/>
        </w:numPr>
        <w:rPr>
          <w:rFonts w:ascii="Verdana" w:eastAsia="Times New Roman" w:hAnsi="Verdana" w:cs="Helvetica"/>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A FIRST AID box is maintained in the vehicle used by the General Maintenance Officer and must be in a prominent position.</w:t>
      </w:r>
    </w:p>
    <w:p w14:paraId="506F6A7F" w14:textId="3169A2BB" w:rsidR="00526559" w:rsidRPr="00526559" w:rsidRDefault="00395343" w:rsidP="000764DB">
      <w:pPr>
        <w:numPr>
          <w:ilvl w:val="0"/>
          <w:numId w:val="5"/>
        </w:numPr>
        <w:rPr>
          <w:sz w:val="20"/>
          <w:szCs w:val="20"/>
        </w:rPr>
      </w:pPr>
      <w:r w:rsidRPr="00526559">
        <w:rPr>
          <w:rFonts w:ascii="Tahoma" w:eastAsia="Times New Roman" w:hAnsi="Tahoma" w:cs="Tahoma"/>
          <w:sz w:val="20"/>
          <w:szCs w:val="20"/>
        </w:rPr>
        <w:t>﻿</w:t>
      </w:r>
      <w:r w:rsidRPr="00526559">
        <w:rPr>
          <w:rFonts w:ascii="Verdana" w:eastAsia="Times New Roman" w:hAnsi="Verdana" w:cs="Helvetica"/>
          <w:sz w:val="20"/>
          <w:szCs w:val="20"/>
        </w:rPr>
        <w:t>In the event of an accident involving injury the Ambulance and Police Services should be informed and a full report made to the Clerk of the Council as soon as possible. The driver should endeavour to obtain witnesses If possible.</w:t>
      </w:r>
    </w:p>
    <w:sectPr w:rsidR="00526559" w:rsidRPr="00526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72C"/>
    <w:multiLevelType w:val="multilevel"/>
    <w:tmpl w:val="B20866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7FD36C9"/>
    <w:multiLevelType w:val="hybridMultilevel"/>
    <w:tmpl w:val="E1A2B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511B3"/>
    <w:multiLevelType w:val="multilevel"/>
    <w:tmpl w:val="7B108C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46027983"/>
    <w:multiLevelType w:val="multilevel"/>
    <w:tmpl w:val="CF9E8B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5A441D36"/>
    <w:multiLevelType w:val="multilevel"/>
    <w:tmpl w:val="C5F4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3186"/>
    <w:multiLevelType w:val="multilevel"/>
    <w:tmpl w:val="5C2EEE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60BB411F"/>
    <w:multiLevelType w:val="hybridMultilevel"/>
    <w:tmpl w:val="09A8E144"/>
    <w:lvl w:ilvl="0" w:tplc="6434B590">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B796B"/>
    <w:multiLevelType w:val="multilevel"/>
    <w:tmpl w:val="897A73D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490869830">
    <w:abstractNumId w:val="7"/>
  </w:num>
  <w:num w:numId="2" w16cid:durableId="1452894841">
    <w:abstractNumId w:val="0"/>
  </w:num>
  <w:num w:numId="3" w16cid:durableId="1817409780">
    <w:abstractNumId w:val="2"/>
  </w:num>
  <w:num w:numId="4" w16cid:durableId="1234657876">
    <w:abstractNumId w:val="5"/>
  </w:num>
  <w:num w:numId="5" w16cid:durableId="1762484117">
    <w:abstractNumId w:val="3"/>
  </w:num>
  <w:num w:numId="6" w16cid:durableId="1250233958">
    <w:abstractNumId w:val="1"/>
  </w:num>
  <w:num w:numId="7" w16cid:durableId="174809138">
    <w:abstractNumId w:val="6"/>
  </w:num>
  <w:num w:numId="8" w16cid:durableId="200018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43"/>
    <w:rsid w:val="0003734E"/>
    <w:rsid w:val="00395343"/>
    <w:rsid w:val="00526559"/>
    <w:rsid w:val="00763659"/>
    <w:rsid w:val="00B56FCB"/>
    <w:rsid w:val="00F52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4F7"/>
  <w15:chartTrackingRefBased/>
  <w15:docId w15:val="{826A04A3-6067-40D0-B069-F2598347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4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343"/>
    <w:pPr>
      <w:spacing w:before="100" w:beforeAutospacing="1" w:after="100" w:afterAutospacing="1"/>
    </w:pPr>
  </w:style>
  <w:style w:type="paragraph" w:customStyle="1" w:styleId="trt0xe">
    <w:name w:val="trt0xe"/>
    <w:basedOn w:val="Normal"/>
    <w:rsid w:val="0052655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4629">
      <w:bodyDiv w:val="1"/>
      <w:marLeft w:val="0"/>
      <w:marRight w:val="0"/>
      <w:marTop w:val="0"/>
      <w:marBottom w:val="0"/>
      <w:divBdr>
        <w:top w:val="none" w:sz="0" w:space="0" w:color="auto"/>
        <w:left w:val="none" w:sz="0" w:space="0" w:color="auto"/>
        <w:bottom w:val="none" w:sz="0" w:space="0" w:color="auto"/>
        <w:right w:val="none" w:sz="0" w:space="0" w:color="auto"/>
      </w:divBdr>
    </w:div>
    <w:div w:id="18110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dc:description/>
  <cp:lastModifiedBy>The Clerk</cp:lastModifiedBy>
  <cp:revision>5</cp:revision>
  <cp:lastPrinted>2023-12-12T11:05:00Z</cp:lastPrinted>
  <dcterms:created xsi:type="dcterms:W3CDTF">2023-12-12T11:02:00Z</dcterms:created>
  <dcterms:modified xsi:type="dcterms:W3CDTF">2023-12-18T11:55:00Z</dcterms:modified>
</cp:coreProperties>
</file>